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FD" w:rsidRPr="00427631" w:rsidRDefault="00D22BFD" w:rsidP="00D22BFD">
      <w:pPr>
        <w:spacing w:line="276" w:lineRule="auto"/>
        <w:jc w:val="both"/>
        <w:rPr>
          <w:sz w:val="28"/>
          <w:szCs w:val="28"/>
          <w:u w:val="single"/>
          <w:rtl/>
          <w:lang w:bidi="ar-LB"/>
        </w:rPr>
      </w:pPr>
      <w:r w:rsidRPr="00427631">
        <w:rPr>
          <w:sz w:val="28"/>
          <w:szCs w:val="28"/>
          <w:u w:val="single"/>
          <w:rtl/>
          <w:lang w:bidi="ar-LB"/>
        </w:rPr>
        <w:t>عمل تطبيقي متعلق بمفهوم المعاملة العادلة و المنصفة</w:t>
      </w:r>
    </w:p>
    <w:p w:rsidR="00D22BFD" w:rsidRPr="00427631" w:rsidRDefault="00D22BFD" w:rsidP="00D22BFD">
      <w:pPr>
        <w:spacing w:line="276" w:lineRule="auto"/>
        <w:jc w:val="both"/>
        <w:rPr>
          <w:sz w:val="28"/>
          <w:szCs w:val="28"/>
          <w:rtl/>
          <w:lang w:bidi="ar-LB"/>
        </w:rPr>
      </w:pPr>
    </w:p>
    <w:p w:rsidR="00D22BFD" w:rsidRPr="00427631" w:rsidRDefault="00D22BFD" w:rsidP="008222D8">
      <w:pPr>
        <w:pStyle w:val="NormalWeb"/>
        <w:bidi/>
        <w:rPr>
          <w:color w:val="000000"/>
          <w:sz w:val="28"/>
          <w:szCs w:val="28"/>
          <w:rtl/>
          <w:lang w:bidi="ar-LB"/>
        </w:rPr>
      </w:pPr>
      <w:r w:rsidRPr="00427631">
        <w:rPr>
          <w:color w:val="000000"/>
          <w:sz w:val="28"/>
          <w:szCs w:val="28"/>
          <w:rtl/>
        </w:rPr>
        <w:t>أبرمت شركة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427631">
        <w:rPr>
          <w:color w:val="000000"/>
          <w:sz w:val="28"/>
          <w:szCs w:val="28"/>
          <w:rtl/>
        </w:rPr>
        <w:t>إماراتية مع الدولة ا</w:t>
      </w:r>
      <w:r>
        <w:rPr>
          <w:rFonts w:hint="cs"/>
          <w:color w:val="000000"/>
          <w:sz w:val="28"/>
          <w:szCs w:val="28"/>
          <w:rtl/>
        </w:rPr>
        <w:t>ل</w:t>
      </w:r>
      <w:r w:rsidRPr="00427631">
        <w:rPr>
          <w:color w:val="000000"/>
          <w:sz w:val="28"/>
          <w:szCs w:val="28"/>
          <w:rtl/>
        </w:rPr>
        <w:t xml:space="preserve">كورية عقد تشغيل مصنع كهرباء في </w:t>
      </w:r>
      <w:r>
        <w:rPr>
          <w:rFonts w:hint="cs"/>
          <w:color w:val="000000"/>
          <w:sz w:val="28"/>
          <w:szCs w:val="28"/>
          <w:rtl/>
        </w:rPr>
        <w:t>كوريا</w:t>
      </w:r>
      <w:r w:rsidRPr="00427631">
        <w:rPr>
          <w:color w:val="000000"/>
          <w:sz w:val="28"/>
          <w:szCs w:val="28"/>
          <w:rtl/>
        </w:rPr>
        <w:t xml:space="preserve">. </w:t>
      </w:r>
      <w:proofErr w:type="gramStart"/>
      <w:r w:rsidRPr="00427631">
        <w:rPr>
          <w:color w:val="000000"/>
          <w:sz w:val="28"/>
          <w:szCs w:val="28"/>
          <w:rtl/>
        </w:rPr>
        <w:t>وبدأ</w:t>
      </w:r>
      <w:proofErr w:type="gramEnd"/>
      <w:r w:rsidRPr="00427631">
        <w:rPr>
          <w:color w:val="000000"/>
          <w:sz w:val="28"/>
          <w:szCs w:val="28"/>
          <w:rtl/>
        </w:rPr>
        <w:t xml:space="preserve"> تشغيل المصنع من قبل الشركة ال</w:t>
      </w:r>
      <w:r w:rsidRPr="00C261BD">
        <w:rPr>
          <w:color w:val="000000"/>
          <w:sz w:val="28"/>
          <w:szCs w:val="28"/>
          <w:rtl/>
        </w:rPr>
        <w:t>إماراتية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427631">
        <w:rPr>
          <w:color w:val="000000"/>
          <w:sz w:val="28"/>
          <w:szCs w:val="28"/>
          <w:rtl/>
        </w:rPr>
        <w:t xml:space="preserve">مباشرةً بعد إبرام العقد بين الطرفين. نشأ نزاع بين الطرفين حول مسألة معينة </w:t>
      </w:r>
      <w:proofErr w:type="spellStart"/>
      <w:r w:rsidRPr="00427631">
        <w:rPr>
          <w:color w:val="000000"/>
          <w:sz w:val="28"/>
          <w:szCs w:val="28"/>
          <w:rtl/>
        </w:rPr>
        <w:t>واستحصلت</w:t>
      </w:r>
      <w:proofErr w:type="spellEnd"/>
      <w:r w:rsidRPr="00427631">
        <w:rPr>
          <w:color w:val="000000"/>
          <w:sz w:val="28"/>
          <w:szCs w:val="28"/>
          <w:rtl/>
        </w:rPr>
        <w:t xml:space="preserve"> الشركة ال</w:t>
      </w:r>
      <w:r>
        <w:rPr>
          <w:rFonts w:hint="cs"/>
          <w:color w:val="000000"/>
          <w:sz w:val="28"/>
          <w:szCs w:val="28"/>
          <w:rtl/>
        </w:rPr>
        <w:t>إماراتية</w:t>
      </w:r>
      <w:r w:rsidRPr="00427631">
        <w:rPr>
          <w:color w:val="000000"/>
          <w:sz w:val="28"/>
          <w:szCs w:val="28"/>
          <w:rtl/>
        </w:rPr>
        <w:t xml:space="preserve"> على قرار تحكيمي محلي حكم بتعويض لصالحها. إلا أن بع</w:t>
      </w:r>
      <w:r w:rsidR="00CC1716">
        <w:rPr>
          <w:color w:val="000000"/>
          <w:sz w:val="28"/>
          <w:szCs w:val="28"/>
        </w:rPr>
        <w:t>q</w:t>
      </w:r>
      <w:r w:rsidRPr="00427631">
        <w:rPr>
          <w:color w:val="000000"/>
          <w:sz w:val="28"/>
          <w:szCs w:val="28"/>
          <w:rtl/>
        </w:rPr>
        <w:t xml:space="preserve"> الجهات الأمنية </w:t>
      </w:r>
      <w:r w:rsidR="00CC1716">
        <w:rPr>
          <w:rFonts w:hint="cs"/>
          <w:color w:val="000000"/>
          <w:sz w:val="28"/>
          <w:szCs w:val="28"/>
          <w:rtl/>
          <w:lang w:bidi="ar-LB"/>
        </w:rPr>
        <w:t>الكورية</w:t>
      </w:r>
      <w:r w:rsidRPr="00427631">
        <w:rPr>
          <w:color w:val="000000"/>
          <w:sz w:val="28"/>
          <w:szCs w:val="28"/>
          <w:rtl/>
        </w:rPr>
        <w:t xml:space="preserve"> مارست ضغوطات كبيرة على الشركة </w:t>
      </w:r>
      <w:r w:rsidR="002B1364" w:rsidRPr="002B1364">
        <w:rPr>
          <w:color w:val="000000"/>
          <w:sz w:val="28"/>
          <w:szCs w:val="28"/>
          <w:rtl/>
        </w:rPr>
        <w:t xml:space="preserve">الإماراتية </w:t>
      </w:r>
      <w:r w:rsidRPr="00427631">
        <w:rPr>
          <w:color w:val="000000"/>
          <w:sz w:val="28"/>
          <w:szCs w:val="28"/>
          <w:rtl/>
        </w:rPr>
        <w:t xml:space="preserve">عن طريق توقيف مديرها المحلي وبعض موظفيها بتهم جزائية مختلفة مما أرغم الشركة الإماراتية بقبول </w:t>
      </w:r>
      <w:r w:rsidR="008222D8">
        <w:rPr>
          <w:rFonts w:hint="cs"/>
          <w:color w:val="000000"/>
          <w:sz w:val="28"/>
          <w:szCs w:val="28"/>
          <w:rtl/>
        </w:rPr>
        <w:t>ت</w:t>
      </w:r>
      <w:r w:rsidRPr="00427631">
        <w:rPr>
          <w:color w:val="000000"/>
          <w:sz w:val="28"/>
          <w:szCs w:val="28"/>
          <w:rtl/>
        </w:rPr>
        <w:t xml:space="preserve">سوية </w:t>
      </w:r>
      <w:r w:rsidR="008222D8">
        <w:rPr>
          <w:rFonts w:hint="cs"/>
          <w:color w:val="000000"/>
          <w:sz w:val="28"/>
          <w:szCs w:val="28"/>
          <w:rtl/>
        </w:rPr>
        <w:t>ل</w:t>
      </w:r>
      <w:r w:rsidRPr="00427631">
        <w:rPr>
          <w:color w:val="000000"/>
          <w:sz w:val="28"/>
          <w:szCs w:val="28"/>
          <w:rtl/>
        </w:rPr>
        <w:t>لنزاع</w:t>
      </w:r>
      <w:r w:rsidR="008222D8">
        <w:rPr>
          <w:rFonts w:hint="cs"/>
          <w:color w:val="000000"/>
          <w:sz w:val="28"/>
          <w:szCs w:val="28"/>
          <w:rtl/>
        </w:rPr>
        <w:t xml:space="preserve"> تنص على حصول الشركة الإماراتية على</w:t>
      </w:r>
      <w:r w:rsidRPr="00427631">
        <w:rPr>
          <w:color w:val="000000"/>
          <w:sz w:val="28"/>
          <w:szCs w:val="28"/>
          <w:rtl/>
        </w:rPr>
        <w:t xml:space="preserve"> مبلغ أقل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427631">
        <w:rPr>
          <w:color w:val="000000"/>
          <w:sz w:val="28"/>
          <w:szCs w:val="28"/>
          <w:rtl/>
        </w:rPr>
        <w:t xml:space="preserve">من </w:t>
      </w:r>
      <w:r>
        <w:rPr>
          <w:rFonts w:hint="cs"/>
          <w:color w:val="000000"/>
          <w:sz w:val="28"/>
          <w:szCs w:val="28"/>
          <w:rtl/>
        </w:rPr>
        <w:t xml:space="preserve">ذاك الذي كان قد </w:t>
      </w:r>
      <w:r w:rsidR="008222D8">
        <w:rPr>
          <w:rFonts w:hint="cs"/>
          <w:color w:val="000000"/>
          <w:sz w:val="28"/>
          <w:szCs w:val="28"/>
          <w:rtl/>
        </w:rPr>
        <w:t>ي</w:t>
      </w:r>
      <w:r>
        <w:rPr>
          <w:rFonts w:hint="cs"/>
          <w:color w:val="000000"/>
          <w:sz w:val="28"/>
          <w:szCs w:val="28"/>
          <w:rtl/>
        </w:rPr>
        <w:t>حكم لصالحها.</w:t>
      </w:r>
      <w:r w:rsidRPr="00427631">
        <w:rPr>
          <w:color w:val="000000"/>
          <w:sz w:val="28"/>
          <w:szCs w:val="28"/>
          <w:rtl/>
        </w:rPr>
        <w:t xml:space="preserve"> هل يمكن للشركة الإماراتية أن تقاضي الدولة</w:t>
      </w:r>
      <w:r w:rsidRPr="00C261BD">
        <w:rPr>
          <w:color w:val="000000"/>
          <w:sz w:val="28"/>
          <w:szCs w:val="28"/>
          <w:rtl/>
        </w:rPr>
        <w:t xml:space="preserve"> </w:t>
      </w:r>
      <w:r w:rsidRPr="00427631">
        <w:rPr>
          <w:color w:val="000000"/>
          <w:sz w:val="28"/>
          <w:szCs w:val="28"/>
          <w:rtl/>
        </w:rPr>
        <w:t>ا</w:t>
      </w:r>
      <w:r>
        <w:rPr>
          <w:rFonts w:hint="cs"/>
          <w:color w:val="000000"/>
          <w:sz w:val="28"/>
          <w:szCs w:val="28"/>
          <w:rtl/>
        </w:rPr>
        <w:t>ل</w:t>
      </w:r>
      <w:r w:rsidRPr="00427631">
        <w:rPr>
          <w:color w:val="000000"/>
          <w:sz w:val="28"/>
          <w:szCs w:val="28"/>
          <w:rtl/>
        </w:rPr>
        <w:t>كورية على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427631">
        <w:rPr>
          <w:color w:val="000000"/>
          <w:sz w:val="28"/>
          <w:szCs w:val="28"/>
          <w:rtl/>
        </w:rPr>
        <w:t xml:space="preserve">أساس المادة 2 من الإتفاقية الثنائية </w:t>
      </w:r>
      <w:r w:rsidRPr="00427631">
        <w:rPr>
          <w:rFonts w:hint="cs"/>
          <w:color w:val="000000"/>
          <w:sz w:val="28"/>
          <w:szCs w:val="28"/>
          <w:rtl/>
        </w:rPr>
        <w:t>للاستثمار المبرم</w:t>
      </w:r>
      <w:r w:rsidRPr="00427631">
        <w:rPr>
          <w:rFonts w:hint="eastAsia"/>
          <w:color w:val="000000"/>
          <w:sz w:val="28"/>
          <w:szCs w:val="28"/>
          <w:rtl/>
        </w:rPr>
        <w:t>ة</w:t>
      </w:r>
      <w:r w:rsidRPr="00427631">
        <w:rPr>
          <w:color w:val="000000"/>
          <w:sz w:val="28"/>
          <w:szCs w:val="28"/>
          <w:rtl/>
        </w:rPr>
        <w:t xml:space="preserve"> بين الإمارات و كوريا؟ إذا اعتبرت أن الجواب نعم ما هي </w:t>
      </w:r>
      <w:proofErr w:type="gramStart"/>
      <w:r w:rsidRPr="00427631">
        <w:rPr>
          <w:color w:val="000000"/>
          <w:sz w:val="28"/>
          <w:szCs w:val="28"/>
          <w:rtl/>
        </w:rPr>
        <w:t>مخالفة</w:t>
      </w:r>
      <w:proofErr w:type="gramEnd"/>
      <w:r w:rsidRPr="00427631">
        <w:rPr>
          <w:color w:val="000000"/>
          <w:sz w:val="28"/>
          <w:szCs w:val="28"/>
          <w:rtl/>
        </w:rPr>
        <w:t xml:space="preserve"> الدولة ا</w:t>
      </w:r>
      <w:r>
        <w:rPr>
          <w:rFonts w:hint="cs"/>
          <w:color w:val="000000"/>
          <w:sz w:val="28"/>
          <w:szCs w:val="28"/>
          <w:rtl/>
        </w:rPr>
        <w:t>ل</w:t>
      </w:r>
      <w:r w:rsidRPr="00427631">
        <w:rPr>
          <w:color w:val="000000"/>
          <w:sz w:val="28"/>
          <w:szCs w:val="28"/>
          <w:rtl/>
        </w:rPr>
        <w:t>كورية ؟</w:t>
      </w:r>
    </w:p>
    <w:p w:rsidR="00D22BFD" w:rsidRDefault="00D22BFD" w:rsidP="00D22BFD">
      <w:pPr>
        <w:pStyle w:val="NormalWeb"/>
        <w:bidi/>
        <w:rPr>
          <w:sz w:val="28"/>
          <w:szCs w:val="28"/>
          <w:u w:val="single"/>
          <w:rtl/>
          <w:lang w:bidi="ar-LB"/>
        </w:rPr>
      </w:pPr>
      <w:r w:rsidRPr="00427631">
        <w:rPr>
          <w:color w:val="000000"/>
          <w:sz w:val="28"/>
          <w:szCs w:val="28"/>
          <w:rtl/>
        </w:rPr>
        <w:t>تنص المادة 2 من الإتفاقية الثنائية للاستثمار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427631">
        <w:rPr>
          <w:color w:val="000000"/>
          <w:sz w:val="28"/>
          <w:szCs w:val="28"/>
          <w:rtl/>
        </w:rPr>
        <w:t>المبرمة بين الإمارات و كوريا على ما يلي:</w:t>
      </w:r>
    </w:p>
    <w:p w:rsidR="00D22BFD" w:rsidRDefault="00D22BFD" w:rsidP="00D22BFD">
      <w:pPr>
        <w:pStyle w:val="NormalWeb"/>
        <w:bidi/>
        <w:rPr>
          <w:sz w:val="28"/>
          <w:szCs w:val="28"/>
          <w:u w:val="single"/>
          <w:rtl/>
          <w:lang w:bidi="ar-LB"/>
        </w:rPr>
      </w:pPr>
      <w:proofErr w:type="gramStart"/>
      <w:r w:rsidRPr="00427631">
        <w:rPr>
          <w:color w:val="000000"/>
          <w:sz w:val="28"/>
          <w:szCs w:val="28"/>
          <w:rtl/>
        </w:rPr>
        <w:t>ا</w:t>
      </w:r>
      <w:r w:rsidRPr="00151C85">
        <w:rPr>
          <w:color w:val="000000"/>
          <w:sz w:val="28"/>
          <w:szCs w:val="28"/>
          <w:u w:val="single"/>
          <w:rtl/>
        </w:rPr>
        <w:t>لمادة</w:t>
      </w:r>
      <w:proofErr w:type="gramEnd"/>
      <w:r w:rsidRPr="00151C85">
        <w:rPr>
          <w:color w:val="000000"/>
          <w:sz w:val="28"/>
          <w:szCs w:val="28"/>
          <w:u w:val="single"/>
          <w:rtl/>
        </w:rPr>
        <w:t xml:space="preserve"> 2</w:t>
      </w:r>
      <w:r w:rsidRPr="00151C85">
        <w:rPr>
          <w:rFonts w:hint="cs"/>
          <w:color w:val="000000"/>
          <w:sz w:val="28"/>
          <w:szCs w:val="28"/>
          <w:u w:val="single"/>
          <w:rtl/>
        </w:rPr>
        <w:t>:</w:t>
      </w:r>
    </w:p>
    <w:p w:rsidR="00D22BFD" w:rsidRPr="00151C85" w:rsidRDefault="00D22BFD" w:rsidP="00D22BFD">
      <w:pPr>
        <w:pStyle w:val="NormalWeb"/>
        <w:bidi/>
        <w:rPr>
          <w:i/>
          <w:iCs/>
          <w:color w:val="000000"/>
          <w:sz w:val="28"/>
          <w:szCs w:val="28"/>
          <w:u w:val="single"/>
          <w:rtl/>
        </w:rPr>
      </w:pPr>
      <w:proofErr w:type="gramStart"/>
      <w:r w:rsidRPr="00151C85">
        <w:rPr>
          <w:i/>
          <w:iCs/>
          <w:sz w:val="28"/>
          <w:szCs w:val="28"/>
          <w:u w:val="single"/>
          <w:rtl/>
          <w:lang w:bidi="ar-LB"/>
        </w:rPr>
        <w:t>ترويج</w:t>
      </w:r>
      <w:proofErr w:type="gramEnd"/>
      <w:r w:rsidRPr="00151C85">
        <w:rPr>
          <w:i/>
          <w:iCs/>
          <w:sz w:val="28"/>
          <w:szCs w:val="28"/>
          <w:u w:val="single"/>
          <w:rtl/>
          <w:lang w:bidi="ar-LB"/>
        </w:rPr>
        <w:t xml:space="preserve"> وحماية الاستثمار</w:t>
      </w:r>
    </w:p>
    <w:p w:rsidR="00D22BFD" w:rsidRPr="00DE388A" w:rsidRDefault="00D22BFD" w:rsidP="00D22BFD">
      <w:pPr>
        <w:jc w:val="center"/>
        <w:rPr>
          <w:sz w:val="28"/>
          <w:szCs w:val="28"/>
          <w:u w:val="single"/>
          <w:rtl/>
          <w:lang w:bidi="ar-LB"/>
        </w:rPr>
      </w:pPr>
    </w:p>
    <w:p w:rsidR="00D22BFD" w:rsidRDefault="00D22BFD" w:rsidP="00D22BFD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i/>
          <w:iCs/>
          <w:sz w:val="28"/>
          <w:szCs w:val="28"/>
          <w:lang w:bidi="ar-LB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LB"/>
        </w:rPr>
        <w:t>"</w:t>
      </w:r>
      <w:r w:rsidRPr="00151C85">
        <w:rPr>
          <w:rFonts w:ascii="Times New Roman" w:hAnsi="Times New Roman" w:cs="Times New Roman"/>
          <w:i/>
          <w:iCs/>
          <w:sz w:val="28"/>
          <w:szCs w:val="28"/>
          <w:rtl/>
          <w:lang w:bidi="ar-LB"/>
        </w:rPr>
        <w:t xml:space="preserve">يقوم كل طرف </w:t>
      </w:r>
      <w:proofErr w:type="gramStart"/>
      <w:r w:rsidRPr="00151C85">
        <w:rPr>
          <w:rFonts w:ascii="Times New Roman" w:hAnsi="Times New Roman" w:cs="Times New Roman"/>
          <w:i/>
          <w:iCs/>
          <w:sz w:val="28"/>
          <w:szCs w:val="28"/>
          <w:rtl/>
          <w:lang w:bidi="ar-LB"/>
        </w:rPr>
        <w:t>متعاقد</w:t>
      </w:r>
      <w:proofErr w:type="gramEnd"/>
      <w:r w:rsidRPr="00151C85">
        <w:rPr>
          <w:rFonts w:ascii="Times New Roman" w:hAnsi="Times New Roman" w:cs="Times New Roman"/>
          <w:i/>
          <w:iCs/>
          <w:sz w:val="28"/>
          <w:szCs w:val="28"/>
          <w:rtl/>
          <w:lang w:bidi="ar-LB"/>
        </w:rPr>
        <w:t xml:space="preserve"> بتشجيع وتوفير الظروف المواتية لمستثمري الطرف المتعاقد الأخر لإقامة استثمارات داخل إقليمه </w:t>
      </w:r>
      <w:proofErr w:type="gramStart"/>
      <w:r w:rsidRPr="00151C85">
        <w:rPr>
          <w:rFonts w:ascii="Times New Roman" w:hAnsi="Times New Roman" w:cs="Times New Roman"/>
          <w:i/>
          <w:iCs/>
          <w:sz w:val="28"/>
          <w:szCs w:val="28"/>
          <w:rtl/>
          <w:lang w:bidi="ar-LB"/>
        </w:rPr>
        <w:t>ويقبل</w:t>
      </w:r>
      <w:proofErr w:type="gramEnd"/>
      <w:r w:rsidRPr="00151C85">
        <w:rPr>
          <w:rFonts w:ascii="Times New Roman" w:hAnsi="Times New Roman" w:cs="Times New Roman"/>
          <w:i/>
          <w:iCs/>
          <w:sz w:val="28"/>
          <w:szCs w:val="28"/>
          <w:rtl/>
          <w:lang w:bidi="ar-LB"/>
        </w:rPr>
        <w:t xml:space="preserve"> هذه الاستثمارات وفقا لقوانينه ولوائحه.</w:t>
      </w:r>
    </w:p>
    <w:p w:rsidR="00D22BFD" w:rsidRPr="00151C85" w:rsidRDefault="00D22BFD" w:rsidP="00D22BFD">
      <w:pPr>
        <w:pStyle w:val="ListParagraph"/>
        <w:bidi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bidi="ar-LB"/>
        </w:rPr>
      </w:pPr>
    </w:p>
    <w:p w:rsidR="00D22BFD" w:rsidRPr="00151C85" w:rsidRDefault="00D22BFD" w:rsidP="00D22BFD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i/>
          <w:iCs/>
          <w:sz w:val="28"/>
          <w:szCs w:val="28"/>
          <w:lang w:bidi="ar-LB"/>
        </w:rPr>
      </w:pPr>
      <w:proofErr w:type="gramStart"/>
      <w:r w:rsidRPr="00151C85">
        <w:rPr>
          <w:rFonts w:ascii="Times New Roman" w:hAnsi="Times New Roman" w:cs="Times New Roman"/>
          <w:i/>
          <w:iCs/>
          <w:sz w:val="28"/>
          <w:szCs w:val="28"/>
          <w:rtl/>
          <w:lang w:bidi="ar-LB"/>
        </w:rPr>
        <w:t>تمنح</w:t>
      </w:r>
      <w:proofErr w:type="gramEnd"/>
      <w:r w:rsidRPr="00151C85">
        <w:rPr>
          <w:rFonts w:ascii="Times New Roman" w:hAnsi="Times New Roman" w:cs="Times New Roman"/>
          <w:i/>
          <w:iCs/>
          <w:sz w:val="28"/>
          <w:szCs w:val="28"/>
          <w:rtl/>
          <w:lang w:bidi="ar-LB"/>
        </w:rPr>
        <w:t xml:space="preserve"> الاستثمارات التي يقيمها مستثمري أي من الطرفين المتعاقدين في كل الأوقات معاملة عادلة ومنصفة ويجب أن تتمتع بحماية و</w:t>
      </w:r>
      <w:r>
        <w:rPr>
          <w:rFonts w:ascii="Times New Roman" w:hAnsi="Times New Roman" w:cs="Times New Roman" w:hint="cs"/>
          <w:i/>
          <w:iCs/>
          <w:sz w:val="28"/>
          <w:szCs w:val="28"/>
          <w:rtl/>
          <w:lang w:bidi="ar-LB"/>
        </w:rPr>
        <w:t xml:space="preserve"> </w:t>
      </w:r>
      <w:r w:rsidRPr="00151C85">
        <w:rPr>
          <w:rFonts w:ascii="Times New Roman" w:hAnsi="Times New Roman" w:cs="Times New Roman"/>
          <w:i/>
          <w:iCs/>
          <w:sz w:val="28"/>
          <w:szCs w:val="28"/>
          <w:rtl/>
          <w:lang w:bidi="ar-LB"/>
        </w:rPr>
        <w:t>أمن كاملين داخل إقليم الطرف الأخر</w:t>
      </w:r>
      <w:r>
        <w:rPr>
          <w:rFonts w:ascii="Times New Roman" w:hAnsi="Times New Roman" w:cs="Times New Roman" w:hint="cs"/>
          <w:i/>
          <w:iCs/>
          <w:sz w:val="28"/>
          <w:szCs w:val="28"/>
          <w:rtl/>
          <w:lang w:bidi="ar-LB"/>
        </w:rPr>
        <w:t>.</w:t>
      </w:r>
      <w:r w:rsidRPr="00151C85">
        <w:rPr>
          <w:rFonts w:ascii="Times New Roman" w:hAnsi="Times New Roman" w:cs="Times New Roman"/>
          <w:i/>
          <w:iCs/>
          <w:sz w:val="28"/>
          <w:szCs w:val="28"/>
          <w:rtl/>
          <w:lang w:bidi="ar-LB"/>
        </w:rPr>
        <w:t>على أي طرف متعاقد عدم الإخلال بتشغيل،إدارة صيانة، استخدام، التمتع والتصرف في الاستثمارات التي يقيمها مستثمري الطرف الأخر داخل إقليمه نتيجة لإجراءات غير معقولة أو تمييزية.</w:t>
      </w:r>
    </w:p>
    <w:p w:rsidR="00D22BFD" w:rsidRPr="00427631" w:rsidRDefault="00D22BFD" w:rsidP="00D22BFD">
      <w:pPr>
        <w:pStyle w:val="NormalWeb"/>
        <w:numPr>
          <w:ilvl w:val="0"/>
          <w:numId w:val="1"/>
        </w:numPr>
        <w:bidi/>
        <w:rPr>
          <w:color w:val="000000"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  <w:lang w:bidi="ar-LB"/>
        </w:rPr>
        <w:t xml:space="preserve"> </w:t>
      </w:r>
      <w:proofErr w:type="gramStart"/>
      <w:r w:rsidRPr="00151C85">
        <w:rPr>
          <w:i/>
          <w:iCs/>
          <w:sz w:val="28"/>
          <w:szCs w:val="28"/>
          <w:rtl/>
          <w:lang w:bidi="ar-LB"/>
        </w:rPr>
        <w:t>يجوز</w:t>
      </w:r>
      <w:proofErr w:type="gramEnd"/>
      <w:r w:rsidRPr="00151C85">
        <w:rPr>
          <w:i/>
          <w:iCs/>
          <w:sz w:val="28"/>
          <w:szCs w:val="28"/>
          <w:rtl/>
          <w:lang w:bidi="ar-LB"/>
        </w:rPr>
        <w:t xml:space="preserve"> لمستثمري أي من الطرفين المتعاقدين أن يتقدموا إلى الجهات المختصة في الطرف المتعاقد الأخر بطلب التسهيلات والحوافز وأشكال التشجيع ا</w:t>
      </w:r>
      <w:r>
        <w:rPr>
          <w:i/>
          <w:iCs/>
          <w:sz w:val="28"/>
          <w:szCs w:val="28"/>
          <w:rtl/>
          <w:lang w:bidi="ar-LB"/>
        </w:rPr>
        <w:t>لأخرى ويجوز للطرف المتعاقد الأخ</w:t>
      </w:r>
      <w:r w:rsidRPr="00151C85">
        <w:rPr>
          <w:i/>
          <w:iCs/>
          <w:sz w:val="28"/>
          <w:szCs w:val="28"/>
          <w:rtl/>
          <w:lang w:bidi="ar-LB"/>
        </w:rPr>
        <w:t>ر أن يمنحهم جميع المساعدات والموافقات والتصديقات والتراخيص والظروف والتي تحددها قوانينها ولوائحها بين فترة وأخرى</w:t>
      </w:r>
      <w:r>
        <w:rPr>
          <w:rFonts w:hint="cs"/>
          <w:sz w:val="28"/>
          <w:szCs w:val="28"/>
          <w:rtl/>
          <w:lang w:bidi="ar-LB"/>
        </w:rPr>
        <w:t>"</w:t>
      </w:r>
      <w:r w:rsidRPr="00DE388A">
        <w:rPr>
          <w:sz w:val="28"/>
          <w:szCs w:val="28"/>
          <w:rtl/>
          <w:lang w:bidi="ar-LB"/>
        </w:rPr>
        <w:t>.</w:t>
      </w:r>
    </w:p>
    <w:p w:rsidR="00D22BFD" w:rsidRPr="00427631" w:rsidRDefault="00D22BFD" w:rsidP="00D22BFD">
      <w:pPr>
        <w:pStyle w:val="NormalWeb"/>
        <w:bidi/>
        <w:rPr>
          <w:color w:val="000000"/>
          <w:sz w:val="28"/>
          <w:szCs w:val="28"/>
          <w:rtl/>
        </w:rPr>
      </w:pPr>
      <w:r w:rsidRPr="00427631">
        <w:rPr>
          <w:color w:val="000000"/>
          <w:sz w:val="28"/>
          <w:szCs w:val="28"/>
          <w:rtl/>
        </w:rPr>
        <w:t> لو كانت المادة 2 من الإتفاقية الثنائية للاستثمار المبرمة بين الإمارات و كوريا غير موجودة هل يمكن للشركة ال</w:t>
      </w:r>
      <w:r>
        <w:rPr>
          <w:rFonts w:hint="cs"/>
          <w:color w:val="000000"/>
          <w:sz w:val="28"/>
          <w:szCs w:val="28"/>
          <w:rtl/>
        </w:rPr>
        <w:t>إماراتية</w:t>
      </w:r>
      <w:r w:rsidRPr="00427631">
        <w:rPr>
          <w:color w:val="000000"/>
          <w:sz w:val="28"/>
          <w:szCs w:val="28"/>
          <w:rtl/>
        </w:rPr>
        <w:t xml:space="preserve"> التذرع بمخالفة ما ؟</w:t>
      </w:r>
    </w:p>
    <w:p w:rsidR="00D22BFD" w:rsidRPr="00427631" w:rsidRDefault="00D22BFD" w:rsidP="00D22BFD">
      <w:pPr>
        <w:spacing w:line="276" w:lineRule="auto"/>
        <w:jc w:val="both"/>
        <w:rPr>
          <w:color w:val="000000"/>
          <w:sz w:val="28"/>
          <w:szCs w:val="28"/>
          <w:rtl/>
        </w:rPr>
      </w:pPr>
    </w:p>
    <w:p w:rsidR="00740A0E" w:rsidRDefault="008222D8"/>
    <w:sectPr w:rsidR="00740A0E" w:rsidSect="008729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C02"/>
    <w:multiLevelType w:val="hybridMultilevel"/>
    <w:tmpl w:val="A0124C08"/>
    <w:lvl w:ilvl="0" w:tplc="F5AEC1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BFD"/>
    <w:rsid w:val="002B1364"/>
    <w:rsid w:val="005F1870"/>
    <w:rsid w:val="005F29A3"/>
    <w:rsid w:val="008222D8"/>
    <w:rsid w:val="00872950"/>
    <w:rsid w:val="00A40208"/>
    <w:rsid w:val="00B332AE"/>
    <w:rsid w:val="00CC1716"/>
    <w:rsid w:val="00D22BFD"/>
    <w:rsid w:val="00EB226D"/>
    <w:rsid w:val="00ED6AA5"/>
    <w:rsid w:val="00F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BFD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22BF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rana.kahwaji</cp:lastModifiedBy>
  <cp:revision>5</cp:revision>
  <dcterms:created xsi:type="dcterms:W3CDTF">2013-02-14T16:05:00Z</dcterms:created>
  <dcterms:modified xsi:type="dcterms:W3CDTF">2013-02-14T20:08:00Z</dcterms:modified>
</cp:coreProperties>
</file>