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A" w:rsidRDefault="00C3053A" w:rsidP="00C3053A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CE5BBB">
        <w:rPr>
          <w:rFonts w:ascii="Times New Roman" w:hAnsi="Times New Roman" w:cs="Times New Roman" w:hint="cs"/>
          <w:b/>
          <w:bCs/>
          <w:sz w:val="28"/>
          <w:szCs w:val="28"/>
          <w:rtl/>
        </w:rPr>
        <w:t>عمل تطبيقي متعلق بمفهوم الإستثمار</w:t>
      </w:r>
      <w:r w:rsidRPr="00CE5BBB">
        <w:rPr>
          <w:rFonts w:ascii="Times New Roman" w:hAnsi="Times New Roman" w:cs="Times New Roman"/>
          <w:b/>
          <w:bCs/>
          <w:sz w:val="28"/>
          <w:szCs w:val="28"/>
          <w:rtl/>
        </w:rPr>
        <w:t> </w:t>
      </w:r>
    </w:p>
    <w:p w:rsidR="00C3053A" w:rsidRPr="00DE75D6" w:rsidRDefault="00C3053A" w:rsidP="00C3053A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3053A" w:rsidRPr="00697BB6" w:rsidRDefault="00C3053A" w:rsidP="00C3053A">
      <w:pPr>
        <w:bidi/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</w:pP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  في 20 يوليو 2011، أبرمت شركة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 xml:space="preserve">إماراتية 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>مع شركة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 xml:space="preserve"> تشيكية 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>عقد تعهدت بموجبه الشركة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 xml:space="preserve"> الإماراتية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 ببيع معدات منجمية للشركة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التشيكية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تستعملها الشركة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التشيكية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في استخر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>ج المعادن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>. في 25 سبتمبر 2011،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 xml:space="preserve"> 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أصدرت الدولة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التشيكية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قرار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اً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يقضي بمنع الشركات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التشيكية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م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ن شراء أي معدات منجمية من شركات أجنبية وتم مصادرة المعدات </w:t>
      </w:r>
      <w:proofErr w:type="spellStart"/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>المنجمية</w:t>
      </w:r>
      <w:proofErr w:type="spellEnd"/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التي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  <w:lang w:bidi="ar-LB"/>
        </w:rPr>
        <w:t xml:space="preserve"> كان قد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تم نقلها إلى ال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مطار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مما دفع الشركة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التشيكية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إلى عدم تأدية  ثمن المعدات.</w:t>
      </w:r>
    </w:p>
    <w:p w:rsidR="00C3053A" w:rsidRDefault="00C3053A" w:rsidP="00C3053A">
      <w:pPr>
        <w:bidi/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</w:pP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تنص الإتفاقية الثنائية للاستثمار المعقودة بين دولة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الإمارات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ودولة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 xml:space="preserve"> التشيكية 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في المادة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9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منها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  <w:lang w:bidi="ar-LB"/>
        </w:rPr>
        <w:t xml:space="preserve"> المتعلقة بفض النزاعات بين الدولة المضيف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rtl/>
          <w:lang w:bidi="ar-LB"/>
        </w:rPr>
        <w:t>ة و المستثمرين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  <w:lang w:bidi="ar-LB"/>
        </w:rPr>
        <w:t xml:space="preserve"> الأجانب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على ما يلي:</w:t>
      </w:r>
    </w:p>
    <w:p w:rsidR="00C3053A" w:rsidRPr="00B32D15" w:rsidRDefault="00C3053A" w:rsidP="00C3053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i/>
          <w:iCs/>
          <w:sz w:val="28"/>
          <w:szCs w:val="28"/>
          <w:shd w:val="clear" w:color="auto" w:fill="FDFDFD"/>
          <w:rtl/>
        </w:rPr>
      </w:pPr>
      <w:r w:rsidRPr="00B32D15">
        <w:rPr>
          <w:rFonts w:ascii="Times New Roman" w:hAnsi="Times New Roman" w:cs="Times New Roman"/>
          <w:i/>
          <w:iCs/>
          <w:color w:val="000000"/>
          <w:sz w:val="28"/>
          <w:szCs w:val="28"/>
          <w:rtl/>
        </w:rPr>
        <w:t>أي نزاع قد ينشأ بين مستثمر تابع لدولة متعاقدة والدولة المتعاقدة الأخرى فيما يتعلق باستثمار يقع في إقليم تلك الدولة المتعاقدة الأخرى يتم تسويته بالمفاوضات بين أطراف النزاع</w:t>
      </w:r>
      <w:r>
        <w:rPr>
          <w:rFonts w:ascii="Times New Roman" w:hAnsi="Times New Roman" w:cs="Times New Roman" w:hint="cs"/>
          <w:i/>
          <w:iCs/>
          <w:color w:val="000000"/>
          <w:sz w:val="28"/>
          <w:szCs w:val="28"/>
          <w:rtl/>
        </w:rPr>
        <w:t>.</w:t>
      </w:r>
    </w:p>
    <w:p w:rsidR="00C3053A" w:rsidRPr="0004198B" w:rsidRDefault="00C3053A" w:rsidP="00C3053A">
      <w:pPr>
        <w:pStyle w:val="NormalWeb"/>
        <w:numPr>
          <w:ilvl w:val="0"/>
          <w:numId w:val="1"/>
        </w:numPr>
        <w:bidi/>
        <w:rPr>
          <w:i/>
          <w:iCs/>
          <w:color w:val="000000"/>
          <w:sz w:val="28"/>
          <w:szCs w:val="28"/>
          <w:rtl/>
        </w:rPr>
      </w:pPr>
      <w:proofErr w:type="gramStart"/>
      <w:r w:rsidRPr="00B32D15">
        <w:rPr>
          <w:i/>
          <w:iCs/>
          <w:color w:val="000000"/>
          <w:sz w:val="28"/>
          <w:szCs w:val="28"/>
          <w:rtl/>
        </w:rPr>
        <w:t>إذا</w:t>
      </w:r>
      <w:proofErr w:type="gramEnd"/>
      <w:r w:rsidRPr="00B32D15">
        <w:rPr>
          <w:i/>
          <w:iCs/>
          <w:color w:val="000000"/>
          <w:sz w:val="28"/>
          <w:szCs w:val="28"/>
          <w:rtl/>
        </w:rPr>
        <w:t xml:space="preserve"> لم يتم تسوية النزاع بين مستثمر تابع لدولة متعاقدة والدولة المتعاقدة الأخرى خلال فترة ستة أشهر</w:t>
      </w:r>
      <w:r>
        <w:rPr>
          <w:rFonts w:hint="cs"/>
          <w:i/>
          <w:iCs/>
          <w:color w:val="000000"/>
          <w:sz w:val="28"/>
          <w:szCs w:val="28"/>
          <w:rtl/>
        </w:rPr>
        <w:t xml:space="preserve"> ف</w:t>
      </w:r>
      <w:r w:rsidRPr="00B32D15">
        <w:rPr>
          <w:i/>
          <w:iCs/>
          <w:color w:val="000000"/>
          <w:sz w:val="28"/>
          <w:szCs w:val="28"/>
          <w:rtl/>
        </w:rPr>
        <w:t>إنه يجوز للمستثمر عرض قضيته إلى أي من:</w:t>
      </w:r>
    </w:p>
    <w:p w:rsidR="00C3053A" w:rsidRPr="00EE2C39" w:rsidRDefault="00C3053A" w:rsidP="00C3053A">
      <w:pPr>
        <w:pStyle w:val="NormalWeb"/>
        <w:numPr>
          <w:ilvl w:val="0"/>
          <w:numId w:val="2"/>
        </w:numPr>
        <w:bidi/>
        <w:rPr>
          <w:i/>
          <w:iCs/>
          <w:color w:val="000000"/>
          <w:sz w:val="28"/>
          <w:szCs w:val="28"/>
          <w:rtl/>
        </w:rPr>
      </w:pPr>
      <w:r w:rsidRPr="00B32D15">
        <w:rPr>
          <w:i/>
          <w:iCs/>
          <w:color w:val="000000"/>
          <w:sz w:val="28"/>
          <w:szCs w:val="28"/>
          <w:rtl/>
        </w:rPr>
        <w:t>المركز الدولي لتسوية منازعات الإستثمارات</w:t>
      </w:r>
      <w:r>
        <w:rPr>
          <w:rFonts w:hint="cs"/>
          <w:i/>
          <w:iCs/>
          <w:color w:val="000000"/>
          <w:sz w:val="28"/>
          <w:szCs w:val="28"/>
          <w:rtl/>
        </w:rPr>
        <w:t xml:space="preserve"> مع</w:t>
      </w:r>
      <w:r w:rsidRPr="00B32D15">
        <w:rPr>
          <w:i/>
          <w:iCs/>
          <w:color w:val="000000"/>
          <w:sz w:val="28"/>
          <w:szCs w:val="28"/>
          <w:rtl/>
        </w:rPr>
        <w:t xml:space="preserve"> اعتبار الأحكام التي تطبق على هذه الإتفاقية فيما يتعلق بتسوية منازعات الإستثمار بين الدول ورعايا الدول الأخرى التي أسست في واشنطن بتاريخ 18 مارس 1965 م.</w:t>
      </w:r>
    </w:p>
    <w:p w:rsidR="00C3053A" w:rsidRPr="00B32D15" w:rsidRDefault="00C3053A" w:rsidP="00C3053A">
      <w:pPr>
        <w:pStyle w:val="NormalWeb"/>
        <w:numPr>
          <w:ilvl w:val="0"/>
          <w:numId w:val="2"/>
        </w:numPr>
        <w:bidi/>
        <w:rPr>
          <w:i/>
          <w:iCs/>
          <w:color w:val="000000"/>
          <w:sz w:val="28"/>
          <w:szCs w:val="28"/>
          <w:rtl/>
        </w:rPr>
      </w:pPr>
      <w:r w:rsidRPr="00B32D15">
        <w:rPr>
          <w:i/>
          <w:iCs/>
          <w:color w:val="000000"/>
          <w:sz w:val="28"/>
          <w:szCs w:val="28"/>
          <w:rtl/>
        </w:rPr>
        <w:t>محكم أو هيئة تحكيم دولية وقتية تؤسس بمقتضى قواعد تحكيم لجنة الأمم المتحدة الخاصة بقانون التجارة الدولية</w:t>
      </w:r>
      <w:r>
        <w:rPr>
          <w:i/>
          <w:iCs/>
          <w:color w:val="000000"/>
          <w:sz w:val="28"/>
          <w:szCs w:val="28"/>
        </w:rPr>
        <w:t>(UNCITRAL)</w:t>
      </w:r>
      <w:r w:rsidRPr="00B32D15">
        <w:rPr>
          <w:i/>
          <w:iCs/>
          <w:color w:val="000000"/>
          <w:sz w:val="28"/>
          <w:szCs w:val="28"/>
          <w:rtl/>
        </w:rPr>
        <w:t>.</w:t>
      </w:r>
    </w:p>
    <w:p w:rsidR="00C3053A" w:rsidRPr="00697BB6" w:rsidRDefault="00C3053A" w:rsidP="00C3053A">
      <w:pPr>
        <w:bidi/>
        <w:rPr>
          <w:rFonts w:ascii="Times New Roman" w:hAnsi="Times New Roman" w:cs="Times New Roman"/>
          <w:sz w:val="28"/>
          <w:szCs w:val="28"/>
          <w:shd w:val="clear" w:color="auto" w:fill="FDFDFD"/>
          <w:rtl/>
          <w:lang w:bidi="ar-LB"/>
        </w:rPr>
      </w:pP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هل تنصح الشركة 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الإماراتية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 برفع دعو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>ا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shd w:val="clear" w:color="auto" w:fill="FDFDFD"/>
          <w:rtl/>
        </w:rPr>
        <w:t xml:space="preserve"> ضد الدولة التشيكية 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 xml:space="preserve">أمام </w:t>
      </w:r>
      <w:proofErr w:type="spellStart"/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</w:rPr>
        <w:t>ال</w:t>
      </w:r>
      <w:proofErr w:type="spellEnd"/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</w:rPr>
        <w:t>ICSID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  <w:lang w:bidi="ar-LB"/>
        </w:rPr>
        <w:t xml:space="preserve"> أم أمام هيئة تحكيمية مشّكلة وفقاً لقواعد </w:t>
      </w:r>
      <w:proofErr w:type="spellStart"/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  <w:lang w:bidi="ar-LB"/>
        </w:rPr>
        <w:t>ال</w:t>
      </w:r>
      <w:proofErr w:type="spellEnd"/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  <w:lang w:bidi="ar-LB"/>
        </w:rPr>
        <w:t xml:space="preserve"> 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lang w:bidi="ar-LB"/>
        </w:rPr>
        <w:t>UNCITRAL</w:t>
      </w:r>
      <w:r w:rsidRPr="00697BB6">
        <w:rPr>
          <w:rFonts w:ascii="Times New Roman" w:hAnsi="Times New Roman" w:cs="Times New Roman"/>
          <w:sz w:val="28"/>
          <w:szCs w:val="28"/>
          <w:shd w:val="clear" w:color="auto" w:fill="FDFDFD"/>
          <w:rtl/>
          <w:lang w:bidi="ar-LB"/>
        </w:rPr>
        <w:t>؟ علّل جوابك.</w:t>
      </w:r>
    </w:p>
    <w:p w:rsidR="00740A0E" w:rsidRDefault="00C3053A">
      <w:pPr>
        <w:rPr>
          <w:lang w:bidi="ar-LB"/>
        </w:rPr>
      </w:pPr>
    </w:p>
    <w:sectPr w:rsidR="00740A0E" w:rsidSect="00872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0D7"/>
    <w:multiLevelType w:val="hybridMultilevel"/>
    <w:tmpl w:val="C9F40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9AE"/>
    <w:multiLevelType w:val="hybridMultilevel"/>
    <w:tmpl w:val="A8AA2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D2F84"/>
    <w:multiLevelType w:val="hybridMultilevel"/>
    <w:tmpl w:val="71787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53A"/>
    <w:rsid w:val="005F1870"/>
    <w:rsid w:val="00635C1C"/>
    <w:rsid w:val="00872950"/>
    <w:rsid w:val="00A40208"/>
    <w:rsid w:val="00B332AE"/>
    <w:rsid w:val="00C3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1</cp:revision>
  <dcterms:created xsi:type="dcterms:W3CDTF">2013-02-14T15:47:00Z</dcterms:created>
  <dcterms:modified xsi:type="dcterms:W3CDTF">2013-02-14T15:48:00Z</dcterms:modified>
</cp:coreProperties>
</file>